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18" w:rsidRPr="00A214ED" w:rsidRDefault="00754518" w:rsidP="00754518">
      <w:pPr>
        <w:rPr>
          <w:rFonts w:asciiTheme="minorHAnsi" w:hAnsiTheme="minorHAnsi"/>
          <w:szCs w:val="28"/>
        </w:rPr>
      </w:pPr>
      <w:r>
        <w:br/>
      </w:r>
    </w:p>
    <w:p w:rsidR="00290296" w:rsidRPr="00290296" w:rsidRDefault="00290296" w:rsidP="00290296">
      <w:pPr>
        <w:spacing w:after="150"/>
        <w:jc w:val="center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b/>
          <w:bCs/>
          <w:color w:val="282828"/>
          <w:sz w:val="23"/>
          <w:szCs w:val="23"/>
        </w:rPr>
        <w:t>Экологическое просвещение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  <w:proofErr w:type="gramEnd"/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Администрация </w:t>
      </w:r>
      <w:proofErr w:type="spellStart"/>
      <w:r w:rsidR="002A604D">
        <w:rPr>
          <w:rFonts w:ascii="Arial" w:hAnsi="Arial" w:cs="Arial"/>
          <w:color w:val="282828"/>
          <w:sz w:val="23"/>
          <w:szCs w:val="23"/>
        </w:rPr>
        <w:t>Ореховского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сельского поселения, в соответствии с положениями ФЗ «Об охране окружающей среды», в целях формирования экологической культуры общества, воспитания бережного отношения к природе, рационального использования природных ресурсов: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осуществляет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безопасности, в своей деятельности пытаясь помочь в решении следующих вопросов: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• Как защитить свои экологические права?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• Что такое экологические права?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• Право на участие в принятии решений по охране окружающей среды.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• Международные соглашения (сохранение природных ресурсов).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• Право на доступ к экологической информации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Источниками экологической информации являются: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документы, содержащие философско-теоретическое и научное осмысление концепции устойчивого развития, глобальных экологических проблем;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научные и учебные материалы по экологии, социальной экологии, охране окружающей среды, рациональному природопользованию, экологической безопасности;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научно-методические разработки по организации и осуществлению экологического образования и просвещения населения, по формированию экологической культуры;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 о состоянии окружающей среды и мерах по её охране;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 xml:space="preserve">— документы о различных экологических объектах (естественные экологические системы, природные ландшафты и природные комплексы, не подвергшиеся антропогенному воздействию, объекты, включенные в Список всемирного культурного наследия и Список всемирного природного наследия ЮНЕСКО, государственные природные заповедники, в </w:t>
      </w:r>
      <w:r w:rsidRPr="00290296">
        <w:rPr>
          <w:rFonts w:ascii="Arial" w:hAnsi="Arial" w:cs="Arial"/>
          <w:color w:val="282828"/>
          <w:sz w:val="23"/>
          <w:szCs w:val="23"/>
        </w:rPr>
        <w:lastRenderedPageBreak/>
        <w:t>том числе биосферные, государственные природные заказники, памятники природы, национальные, природные и дендрологические парки, ботанические сады, лечебно-оздоровительные местности и курорты, иные природные комплексы, исконная среда обитания, места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традиционного проживания и хозяйственной деятельности коренных малочисленных народов Российской Федерации, объекты, имеющие особое природоохранное, научное, историко-культурное, эстетическое, рекреационное, оздоровительное и иное ценное значение, а также редкие или находящиеся под угрозой исчезновения почвы, леса и иная растительность, животные и другие организмы и места их обитания и пр.);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документы, отражающие традиционные знания о природе и природопользовании коренных малочисленных народов Российской Федерации;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нормативно-правовые акты, полностью или частично посвященные вопросам экологии;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 о деятельности государственных органов и органов местного самоуправления по вопросам, затрагивающим экологические права граждан;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— документы по 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контролю за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соблюдением нормативов, стандартов, а также по лицензированию и сертификации товаров, работ и услуг;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 о чрезвычайных ситуациях природного и техногенного характера, также террористических актах, повлекших изменение нормального состояния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 об экологических правонарушениях, преступлениях и мерах по их пресечению и расследованию;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документы с прогнозами возникновения либо дальнейшего развития экологических ситуаций;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кадастры природных ресурсов, экологически важных объектов и веществ, образующихся в результате производства или потребления;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данные экологического мониторинга;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материалы государственного статистического учёта и учёта природных ресурсов (экологического учёта);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регистры и реестры веществ, объектов и сооружений, имеющих экологическую значимость;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— экологические стандарты для предприятий.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связи с динамичным развитием общественных отношений и ростом спроса на информационные услуги в области экологии, охраны окружающей среды, рационального природопользования данный перечень остается открытым.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Документы по экологии на традиционных носителях — это печатные издания: книги, брошюры, периодические издания; аудиовизуальные материалы по экологии и охране окружающей среды, справочно-библиографический фонд: справочные и библиографические издания, экспресс-информация, неопубликованные библиографические пособия и т. д.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настоящее время более 100 учреждений и организаций РФ выпускают книги, монографии, периодические издания по экологической тематике. По данным РКП (Российской книжной палаты), в стране ежегодно издается более 300 наименований книг и брошюр, посвященных вопросам экологии, экологического мониторинга и рационального природопользования, экологического образования. Общий тираж таких изданий превышает 600 тыс. экз.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lastRenderedPageBreak/>
        <w:t>В помощь экологическому образованию выходят более 40 наименований периодических изданий. Данные ресурсы, представленные в традиционной форме, поступают в розничную продажу, их комплектуют, либо получают библиотеки. Информация о вновь издаваемых документах доступна через каталоги издательств, книжные выставки-ярмарки, сайты издающих организаций и подписных агентств.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качестве самостоятельного сегмента информационного экологического пространства может быть рассмотрена совокупность сетевых ресурсов, представленных в Интернет, как на бесплатной, так и на платной основе.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На территории РФ сформировано и учтено более 1000 фактографических массивов данных по природным ресурсам и экологии. Процесс наращивания количества и объема подобных ресурсов идет весьма динамично. В стране насчитывается более 100 учреждений, имеющих копии или выборки данных о состоянии природной среды, и десятки учреждений целенаправленно занимаются подготовкой данных на электронных носителях. Помимо баз данных получают распространение и автоматизированные справочные системы, особенностью которых является узкая тематическая специализация.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В справочно-правовых системах информация по экологическому праву (международному, федеральному и частично по региональному) составляет неотъемлемую и довольно значительную часть (БД: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«</w:t>
      </w: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КонсультантПлюс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>»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,«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Кодекс», «Референт», «Гарант», «Свод законов российской империи», профессиональная специализированная справочная система «Эксперт: 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Экология»).</w:t>
      </w:r>
      <w:proofErr w:type="gramEnd"/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внимания. В своей работе администрация </w:t>
      </w:r>
      <w:proofErr w:type="spellStart"/>
      <w:r w:rsidR="002A604D">
        <w:rPr>
          <w:rFonts w:ascii="Arial" w:hAnsi="Arial" w:cs="Arial"/>
          <w:color w:val="282828"/>
          <w:sz w:val="23"/>
          <w:szCs w:val="23"/>
        </w:rPr>
        <w:t>Ореховского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сельского поселения старается привлечь внимание местного сообщества к экологическим проблемам региона, обеспечить доступность экологической информации для населения, принимают активное участие в формировании экологической культуры, проводит месячники по благоустройству и санитарной очистке территории, по пожарной безопасности.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На сайте администрации и информационных стендах на территории поселения размещается информация о введении карантинных, пожароопасных и особых противопожарных периодов.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bookmarkStart w:id="0" w:name="_GoBack"/>
      <w:bookmarkEnd w:id="0"/>
      <w:r w:rsidRPr="00290296">
        <w:rPr>
          <w:rFonts w:ascii="Arial" w:hAnsi="Arial" w:cs="Arial"/>
          <w:color w:val="282828"/>
          <w:sz w:val="23"/>
          <w:szCs w:val="23"/>
        </w:rPr>
        <w:t>Информация об экологических сайтах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Ecocom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— все об экологии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7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http://www.ecocommunity.ru/</w:t>
        </w:r>
      </w:hyperlink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FacePla.net — экологический дайджест позитивной информации об экологии и технологии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8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http://facepla.net/</w:t>
        </w:r>
      </w:hyperlink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Saveplanet.su – «Сохраним планету»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9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http://www.saveplanet.su/</w:t>
        </w:r>
      </w:hyperlink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Всемирный фонд дикой природы (WWF)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10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http://wwf.panda.org/</w:t>
        </w:r>
      </w:hyperlink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Гринпис России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11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http://www.greenpeace.org/russia/ru</w:t>
        </w:r>
      </w:hyperlink>
      <w:r w:rsidR="00290296" w:rsidRPr="00290296">
        <w:rPr>
          <w:rFonts w:ascii="Arial" w:hAnsi="Arial" w:cs="Arial"/>
          <w:color w:val="282828"/>
          <w:sz w:val="23"/>
          <w:szCs w:val="23"/>
        </w:rPr>
        <w:t>/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Министерство природных ресурсов России</w:t>
      </w:r>
    </w:p>
    <w:p w:rsidR="00290296" w:rsidRPr="00290296" w:rsidRDefault="002A604D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hyperlink r:id="rId12" w:history="1">
        <w:r w:rsidR="00290296" w:rsidRPr="00290296">
          <w:rPr>
            <w:rFonts w:ascii="Arial" w:hAnsi="Arial" w:cs="Arial"/>
            <w:color w:val="1A84D8"/>
            <w:sz w:val="23"/>
            <w:szCs w:val="23"/>
          </w:rPr>
          <w:t>http://www.mnr.gov.ru/</w:t>
        </w:r>
      </w:hyperlink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lastRenderedPageBreak/>
        <w:t>В систему правовой охраны природы России входят четыре группы юридических мероприятий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1) правовое регулирование отношений по использованию, сохранению и возобновлению природных ресурсов;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2) организация воспитания и обучения кадров, финансирование и материально-техническое обеспечение природоохранных действий;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3) государственный и общественный 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контроль за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выполнением требований охраны природы;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4) юридическая ответственность правонарушителей.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соответствии с экологическим законодательством объектом правовой охраны выступает природная среда — объективная, существующая вне человека и независимо от его сознания реальность, служащая местом обитания, условием и средством его существования.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Система экологического законодательства, руководствующаяся идеями основополагающих конституционных актов, включает две подсистемы: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природоохранное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природоресурсное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законодательство.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природоохранное законодательство входят 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В подсистему </w:t>
      </w: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природоресурсного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законодательства входят: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Земельный кодекс РФ (ФЗ № 136 от 25.10.2001 г.),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Закон РФ от 21 февраля 1992 г. № 2395-1 «О недрах»,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Лесной кодекс РФ (ФЗ № 200 от 04.12.2006 г.),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Водный кодекс Р</w:t>
      </w: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Ф(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ФЗ № 74 от 03.06.2006 г.),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Конституции РФ отражены основные положения экологической стратегии государства и главные направления укрепления экологического правопорядка. 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Pr="00290296">
        <w:rPr>
          <w:rFonts w:ascii="Arial" w:hAnsi="Arial" w:cs="Arial"/>
          <w:color w:val="282828"/>
          <w:sz w:val="23"/>
          <w:szCs w:val="23"/>
        </w:rPr>
        <w:t xml:space="preserve"> Первая касается биологических начал человека, вторая — его материальных основ существования.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</w:t>
      </w:r>
      <w:r w:rsidRPr="00290296">
        <w:rPr>
          <w:rFonts w:ascii="Arial" w:hAnsi="Arial" w:cs="Arial"/>
          <w:color w:val="282828"/>
          <w:sz w:val="23"/>
          <w:szCs w:val="23"/>
        </w:rPr>
        <w:lastRenderedPageBreak/>
        <w:t>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proofErr w:type="gramStart"/>
      <w:r w:rsidRPr="00290296">
        <w:rPr>
          <w:rFonts w:ascii="Arial" w:hAnsi="Arial" w:cs="Arial"/>
          <w:color w:val="282828"/>
          <w:sz w:val="23"/>
          <w:szCs w:val="23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В Законе закрепляются следующие правовые положения: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·основы управления в области охраны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·права и обязанности граждан, общественных и иных некоммерческих объединений в области охраны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·экономическое регулирование в области охраны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·нормирование в области охраны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·оценка воздействия на окружающую среду и экологическая экспертиза;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·требования в области охраны окружающей среды при осуществлении хозяйственной деятельности;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·зоны экологического бедствия, зоны чрезвычайных ситуаций;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·государственный мониторинг окружающей среды (государственный экологический мониторинг);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·контроль в области охраны окружающей среды (экологический контроль);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·научные исследования в области охраны окружающей среды;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·основы формирования экологической культуры;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·международное сотрудничество в области охраны окружающей среды.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—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</w:t>
      </w:r>
      <w:r w:rsidRPr="00290296">
        <w:rPr>
          <w:rFonts w:ascii="Arial" w:hAnsi="Arial" w:cs="Arial"/>
          <w:color w:val="282828"/>
          <w:sz w:val="23"/>
          <w:szCs w:val="23"/>
        </w:rPr>
        <w:lastRenderedPageBreak/>
        <w:t>Каждый имеет право на охрану здоровья. Право на охрану здоровья обеспечивается охраной окружающей среды…»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природоресурсного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Немаловажную роль играют нормативные правила —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 xml:space="preserve">Сфера компетенции субъектов Федерации определяется отраслевыми законодательными актами: по землепользованию — Земельным кодексом РФ, по недрам — Законом РФ «О недрах», водопользованию — Водным кодексом РФ, по использованию животного мира — Федеральным законом «О животном мире», по окружающей природной среде —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экологизация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290296">
        <w:rPr>
          <w:rFonts w:ascii="Arial" w:hAnsi="Arial" w:cs="Arial"/>
          <w:color w:val="282828"/>
          <w:sz w:val="23"/>
          <w:szCs w:val="23"/>
        </w:rPr>
        <w:t>экологизацией</w:t>
      </w:r>
      <w:proofErr w:type="spellEnd"/>
      <w:r w:rsidRPr="00290296">
        <w:rPr>
          <w:rFonts w:ascii="Arial" w:hAnsi="Arial" w:cs="Arial"/>
          <w:color w:val="282828"/>
          <w:sz w:val="23"/>
          <w:szCs w:val="23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290296" w:rsidRPr="00290296" w:rsidRDefault="00290296" w:rsidP="00290296">
      <w:pPr>
        <w:spacing w:after="150"/>
        <w:jc w:val="both"/>
        <w:rPr>
          <w:rFonts w:ascii="Arial" w:hAnsi="Arial" w:cs="Arial"/>
          <w:color w:val="282828"/>
          <w:sz w:val="23"/>
          <w:szCs w:val="23"/>
        </w:rPr>
      </w:pPr>
      <w:r w:rsidRPr="00290296">
        <w:rPr>
          <w:rFonts w:ascii="Arial" w:hAnsi="Arial" w:cs="Arial"/>
          <w:color w:val="282828"/>
          <w:sz w:val="23"/>
          <w:szCs w:val="23"/>
        </w:rPr>
        <w:t>Уважаемые жители! Берегите природу и ее экологическое состояние </w:t>
      </w:r>
    </w:p>
    <w:p w:rsidR="00387F08" w:rsidRPr="00A214ED" w:rsidRDefault="00387F08" w:rsidP="00BF0BFC">
      <w:pPr>
        <w:rPr>
          <w:rFonts w:asciiTheme="minorHAnsi" w:hAnsiTheme="minorHAnsi"/>
          <w:szCs w:val="28"/>
        </w:rPr>
      </w:pPr>
    </w:p>
    <w:sectPr w:rsidR="00387F08" w:rsidRPr="00A214ED" w:rsidSect="006765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●" style="width:.7pt;height:.7pt;visibility:visible;mso-wrap-style:square" o:bullet="t">
        <v:imagedata r:id="rId1" o:title="●"/>
      </v:shape>
    </w:pict>
  </w:numPicBullet>
  <w:abstractNum w:abstractNumId="0">
    <w:nsid w:val="00572CFC"/>
    <w:multiLevelType w:val="multilevel"/>
    <w:tmpl w:val="E91EE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A1943"/>
    <w:multiLevelType w:val="multilevel"/>
    <w:tmpl w:val="882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E2AD4"/>
    <w:multiLevelType w:val="hybridMultilevel"/>
    <w:tmpl w:val="93187FCE"/>
    <w:lvl w:ilvl="0" w:tplc="A02C3D14">
      <w:start w:val="1"/>
      <w:numFmt w:val="decimal"/>
      <w:lvlText w:val="%1."/>
      <w:lvlJc w:val="left"/>
      <w:pPr>
        <w:ind w:left="101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6BEF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8EA03CD0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6A9A344E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210C4CB6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5AA61356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4676B3F6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8D625BC2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B3929B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3">
    <w:nsid w:val="02B91226"/>
    <w:multiLevelType w:val="multilevel"/>
    <w:tmpl w:val="EAB0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66933"/>
    <w:multiLevelType w:val="multilevel"/>
    <w:tmpl w:val="3E6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F1E99"/>
    <w:multiLevelType w:val="multilevel"/>
    <w:tmpl w:val="2AD20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963B50"/>
    <w:multiLevelType w:val="multilevel"/>
    <w:tmpl w:val="37B6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D1147C"/>
    <w:multiLevelType w:val="multilevel"/>
    <w:tmpl w:val="2DE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A1CFA"/>
    <w:multiLevelType w:val="multilevel"/>
    <w:tmpl w:val="C69A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C70E9E"/>
    <w:multiLevelType w:val="multilevel"/>
    <w:tmpl w:val="E21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3F4EB4"/>
    <w:multiLevelType w:val="hybridMultilevel"/>
    <w:tmpl w:val="477266DE"/>
    <w:lvl w:ilvl="0" w:tplc="AA1EB090">
      <w:start w:val="1"/>
      <w:numFmt w:val="decimal"/>
      <w:lvlText w:val="%1."/>
      <w:lvlJc w:val="left"/>
      <w:pPr>
        <w:ind w:left="101" w:hanging="3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8926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F020836C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5E3CBDDC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43B62DF4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B30985E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0C722A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3D926080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7D12BCA6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11">
    <w:nsid w:val="10B64681"/>
    <w:multiLevelType w:val="hybridMultilevel"/>
    <w:tmpl w:val="F49A53A2"/>
    <w:lvl w:ilvl="0" w:tplc="F22AF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B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602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6D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85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72E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24D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6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EA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4E133AD"/>
    <w:multiLevelType w:val="multilevel"/>
    <w:tmpl w:val="481A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477389"/>
    <w:multiLevelType w:val="multilevel"/>
    <w:tmpl w:val="3F644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054AA3"/>
    <w:multiLevelType w:val="multilevel"/>
    <w:tmpl w:val="183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142E8F"/>
    <w:multiLevelType w:val="multilevel"/>
    <w:tmpl w:val="E3F8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A73914"/>
    <w:multiLevelType w:val="multilevel"/>
    <w:tmpl w:val="D440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755EE7"/>
    <w:multiLevelType w:val="hybridMultilevel"/>
    <w:tmpl w:val="3D14761C"/>
    <w:lvl w:ilvl="0" w:tplc="9B1C2308">
      <w:start w:val="1"/>
      <w:numFmt w:val="decimal"/>
      <w:lvlText w:val="%1."/>
      <w:lvlJc w:val="left"/>
      <w:pPr>
        <w:ind w:left="101" w:hanging="2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B4146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2F263FB0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2EE84EC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E048E760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070BA64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42D8EC7C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F4121A66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1EFE713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18">
    <w:nsid w:val="2B004E9E"/>
    <w:multiLevelType w:val="multilevel"/>
    <w:tmpl w:val="830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BE5928"/>
    <w:multiLevelType w:val="multilevel"/>
    <w:tmpl w:val="4344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A26E5A"/>
    <w:multiLevelType w:val="hybridMultilevel"/>
    <w:tmpl w:val="A852F042"/>
    <w:lvl w:ilvl="0" w:tplc="9E64C9E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6CAFF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EEEC6C4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60F05B9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9BA9EA8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38521B0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39EDAE2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CD58389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D56084E0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21">
    <w:nsid w:val="301017E0"/>
    <w:multiLevelType w:val="multilevel"/>
    <w:tmpl w:val="411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CD69B7"/>
    <w:multiLevelType w:val="multilevel"/>
    <w:tmpl w:val="B49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D64BE1"/>
    <w:multiLevelType w:val="multilevel"/>
    <w:tmpl w:val="71A8B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8647BD"/>
    <w:multiLevelType w:val="multilevel"/>
    <w:tmpl w:val="D32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8444B6"/>
    <w:multiLevelType w:val="multilevel"/>
    <w:tmpl w:val="8480BD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251C49"/>
    <w:multiLevelType w:val="multilevel"/>
    <w:tmpl w:val="88F6E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B54C0D"/>
    <w:multiLevelType w:val="hybridMultilevel"/>
    <w:tmpl w:val="B20C086A"/>
    <w:lvl w:ilvl="0" w:tplc="32DA4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E9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65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84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23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EC6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6A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C2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0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C8017E4"/>
    <w:multiLevelType w:val="multilevel"/>
    <w:tmpl w:val="5D9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3C4949"/>
    <w:multiLevelType w:val="multilevel"/>
    <w:tmpl w:val="889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A205DC"/>
    <w:multiLevelType w:val="multilevel"/>
    <w:tmpl w:val="D65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B53AA4"/>
    <w:multiLevelType w:val="multilevel"/>
    <w:tmpl w:val="E84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EE3A6C"/>
    <w:multiLevelType w:val="multilevel"/>
    <w:tmpl w:val="168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361515"/>
    <w:multiLevelType w:val="hybridMultilevel"/>
    <w:tmpl w:val="D37004B6"/>
    <w:lvl w:ilvl="0" w:tplc="33AA53D2">
      <w:start w:val="1"/>
      <w:numFmt w:val="decimal"/>
      <w:lvlText w:val="%1.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E8E60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6ECE66B6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B3C4E234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806E8682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C05E6434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88801564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15A82C62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0D70E210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34">
    <w:nsid w:val="56152014"/>
    <w:multiLevelType w:val="multilevel"/>
    <w:tmpl w:val="EA1237B4"/>
    <w:lvl w:ilvl="0">
      <w:start w:val="1"/>
      <w:numFmt w:val="decimal"/>
      <w:lvlText w:val="%1."/>
      <w:lvlJc w:val="left"/>
      <w:pPr>
        <w:ind w:left="101" w:hanging="5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35">
    <w:nsid w:val="56875063"/>
    <w:multiLevelType w:val="multilevel"/>
    <w:tmpl w:val="6C9C3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E175C4"/>
    <w:multiLevelType w:val="multilevel"/>
    <w:tmpl w:val="4568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7F0665"/>
    <w:multiLevelType w:val="multilevel"/>
    <w:tmpl w:val="F7B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8D33D8"/>
    <w:multiLevelType w:val="multilevel"/>
    <w:tmpl w:val="6560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5A15D7"/>
    <w:multiLevelType w:val="multilevel"/>
    <w:tmpl w:val="318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BC75C3"/>
    <w:multiLevelType w:val="multilevel"/>
    <w:tmpl w:val="2C54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CF596F"/>
    <w:multiLevelType w:val="multilevel"/>
    <w:tmpl w:val="FF3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3162AC"/>
    <w:multiLevelType w:val="multilevel"/>
    <w:tmpl w:val="37B8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6C3744"/>
    <w:multiLevelType w:val="multilevel"/>
    <w:tmpl w:val="E4FA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C05174"/>
    <w:multiLevelType w:val="multilevel"/>
    <w:tmpl w:val="319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033829"/>
    <w:multiLevelType w:val="multilevel"/>
    <w:tmpl w:val="8A2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482BA9"/>
    <w:multiLevelType w:val="multilevel"/>
    <w:tmpl w:val="74FE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7B57D5"/>
    <w:multiLevelType w:val="multilevel"/>
    <w:tmpl w:val="9D7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401F64"/>
    <w:multiLevelType w:val="multilevel"/>
    <w:tmpl w:val="D5D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9"/>
  </w:num>
  <w:num w:numId="3">
    <w:abstractNumId w:val="21"/>
  </w:num>
  <w:num w:numId="4">
    <w:abstractNumId w:val="32"/>
  </w:num>
  <w:num w:numId="5">
    <w:abstractNumId w:val="36"/>
  </w:num>
  <w:num w:numId="6">
    <w:abstractNumId w:val="30"/>
  </w:num>
  <w:num w:numId="7">
    <w:abstractNumId w:val="3"/>
  </w:num>
  <w:num w:numId="8">
    <w:abstractNumId w:val="14"/>
  </w:num>
  <w:num w:numId="9">
    <w:abstractNumId w:val="35"/>
  </w:num>
  <w:num w:numId="10">
    <w:abstractNumId w:val="13"/>
  </w:num>
  <w:num w:numId="11">
    <w:abstractNumId w:val="19"/>
  </w:num>
  <w:num w:numId="12">
    <w:abstractNumId w:val="0"/>
  </w:num>
  <w:num w:numId="13">
    <w:abstractNumId w:val="38"/>
  </w:num>
  <w:num w:numId="14">
    <w:abstractNumId w:val="6"/>
  </w:num>
  <w:num w:numId="15">
    <w:abstractNumId w:val="45"/>
  </w:num>
  <w:num w:numId="16">
    <w:abstractNumId w:val="29"/>
  </w:num>
  <w:num w:numId="17">
    <w:abstractNumId w:val="27"/>
  </w:num>
  <w:num w:numId="18">
    <w:abstractNumId w:val="4"/>
  </w:num>
  <w:num w:numId="19">
    <w:abstractNumId w:val="1"/>
  </w:num>
  <w:num w:numId="20">
    <w:abstractNumId w:val="22"/>
  </w:num>
  <w:num w:numId="21">
    <w:abstractNumId w:val="15"/>
  </w:num>
  <w:num w:numId="22">
    <w:abstractNumId w:val="43"/>
  </w:num>
  <w:num w:numId="23">
    <w:abstractNumId w:val="7"/>
  </w:num>
  <w:num w:numId="24">
    <w:abstractNumId w:val="25"/>
  </w:num>
  <w:num w:numId="25">
    <w:abstractNumId w:val="46"/>
  </w:num>
  <w:num w:numId="26">
    <w:abstractNumId w:val="42"/>
  </w:num>
  <w:num w:numId="27">
    <w:abstractNumId w:val="31"/>
  </w:num>
  <w:num w:numId="28">
    <w:abstractNumId w:val="12"/>
  </w:num>
  <w:num w:numId="29">
    <w:abstractNumId w:val="24"/>
  </w:num>
  <w:num w:numId="30">
    <w:abstractNumId w:val="26"/>
  </w:num>
  <w:num w:numId="31">
    <w:abstractNumId w:val="37"/>
  </w:num>
  <w:num w:numId="32">
    <w:abstractNumId w:val="48"/>
  </w:num>
  <w:num w:numId="33">
    <w:abstractNumId w:val="23"/>
  </w:num>
  <w:num w:numId="34">
    <w:abstractNumId w:val="20"/>
  </w:num>
  <w:num w:numId="35">
    <w:abstractNumId w:val="10"/>
  </w:num>
  <w:num w:numId="36">
    <w:abstractNumId w:val="34"/>
  </w:num>
  <w:num w:numId="37">
    <w:abstractNumId w:val="2"/>
  </w:num>
  <w:num w:numId="38">
    <w:abstractNumId w:val="17"/>
  </w:num>
  <w:num w:numId="39">
    <w:abstractNumId w:val="33"/>
  </w:num>
  <w:num w:numId="40">
    <w:abstractNumId w:val="16"/>
  </w:num>
  <w:num w:numId="41">
    <w:abstractNumId w:val="47"/>
  </w:num>
  <w:num w:numId="42">
    <w:abstractNumId w:val="44"/>
  </w:num>
  <w:num w:numId="43">
    <w:abstractNumId w:val="8"/>
  </w:num>
  <w:num w:numId="44">
    <w:abstractNumId w:val="28"/>
  </w:num>
  <w:num w:numId="45">
    <w:abstractNumId w:val="11"/>
  </w:num>
  <w:num w:numId="46">
    <w:abstractNumId w:val="40"/>
  </w:num>
  <w:num w:numId="47">
    <w:abstractNumId w:val="18"/>
  </w:num>
  <w:num w:numId="48">
    <w:abstractNumId w:val="3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FA"/>
    <w:rsid w:val="00013EE1"/>
    <w:rsid w:val="00014420"/>
    <w:rsid w:val="000168AD"/>
    <w:rsid w:val="00026BE1"/>
    <w:rsid w:val="00031D9B"/>
    <w:rsid w:val="00041998"/>
    <w:rsid w:val="00046E18"/>
    <w:rsid w:val="00052D8C"/>
    <w:rsid w:val="00053BBE"/>
    <w:rsid w:val="000613BC"/>
    <w:rsid w:val="000631BF"/>
    <w:rsid w:val="00063B39"/>
    <w:rsid w:val="00066950"/>
    <w:rsid w:val="00081644"/>
    <w:rsid w:val="00085BEA"/>
    <w:rsid w:val="00085E14"/>
    <w:rsid w:val="0008617E"/>
    <w:rsid w:val="00094577"/>
    <w:rsid w:val="00095EB4"/>
    <w:rsid w:val="000A2001"/>
    <w:rsid w:val="000B132D"/>
    <w:rsid w:val="000B219C"/>
    <w:rsid w:val="000B51B8"/>
    <w:rsid w:val="000C18D4"/>
    <w:rsid w:val="000C4221"/>
    <w:rsid w:val="000F1692"/>
    <w:rsid w:val="000F4FC0"/>
    <w:rsid w:val="001105F4"/>
    <w:rsid w:val="0011422F"/>
    <w:rsid w:val="001152A8"/>
    <w:rsid w:val="00125093"/>
    <w:rsid w:val="00125D8B"/>
    <w:rsid w:val="00131043"/>
    <w:rsid w:val="00135D00"/>
    <w:rsid w:val="0014229B"/>
    <w:rsid w:val="001740E9"/>
    <w:rsid w:val="001849B2"/>
    <w:rsid w:val="00184B75"/>
    <w:rsid w:val="00186A16"/>
    <w:rsid w:val="001961BB"/>
    <w:rsid w:val="001B2C6C"/>
    <w:rsid w:val="001B577F"/>
    <w:rsid w:val="001E5469"/>
    <w:rsid w:val="001E5B74"/>
    <w:rsid w:val="001F0E24"/>
    <w:rsid w:val="001F17B6"/>
    <w:rsid w:val="001F2278"/>
    <w:rsid w:val="001F3FFC"/>
    <w:rsid w:val="00205DA5"/>
    <w:rsid w:val="002301EC"/>
    <w:rsid w:val="00251759"/>
    <w:rsid w:val="002535C3"/>
    <w:rsid w:val="00256D9F"/>
    <w:rsid w:val="002617F8"/>
    <w:rsid w:val="002703C4"/>
    <w:rsid w:val="002742FD"/>
    <w:rsid w:val="0028091D"/>
    <w:rsid w:val="00290296"/>
    <w:rsid w:val="002969C3"/>
    <w:rsid w:val="002A604D"/>
    <w:rsid w:val="002F302D"/>
    <w:rsid w:val="002F4463"/>
    <w:rsid w:val="00312C4B"/>
    <w:rsid w:val="00315FA7"/>
    <w:rsid w:val="003215CF"/>
    <w:rsid w:val="0035483E"/>
    <w:rsid w:val="00354EA2"/>
    <w:rsid w:val="00365CEB"/>
    <w:rsid w:val="00387F08"/>
    <w:rsid w:val="00393757"/>
    <w:rsid w:val="0039746F"/>
    <w:rsid w:val="00397493"/>
    <w:rsid w:val="003D6AC6"/>
    <w:rsid w:val="003D7CA8"/>
    <w:rsid w:val="003E1BA1"/>
    <w:rsid w:val="003E4C88"/>
    <w:rsid w:val="0040453A"/>
    <w:rsid w:val="004151BF"/>
    <w:rsid w:val="00423000"/>
    <w:rsid w:val="00423EC5"/>
    <w:rsid w:val="00427E7C"/>
    <w:rsid w:val="004348FB"/>
    <w:rsid w:val="00440F92"/>
    <w:rsid w:val="0044109D"/>
    <w:rsid w:val="00453777"/>
    <w:rsid w:val="004701F1"/>
    <w:rsid w:val="004706A6"/>
    <w:rsid w:val="00475CF1"/>
    <w:rsid w:val="004762EE"/>
    <w:rsid w:val="00486995"/>
    <w:rsid w:val="0049077D"/>
    <w:rsid w:val="004A56F4"/>
    <w:rsid w:val="004B6BB7"/>
    <w:rsid w:val="004C04F5"/>
    <w:rsid w:val="004C7380"/>
    <w:rsid w:val="004C78FA"/>
    <w:rsid w:val="004E55E6"/>
    <w:rsid w:val="004F3A57"/>
    <w:rsid w:val="004F52A5"/>
    <w:rsid w:val="00504CC9"/>
    <w:rsid w:val="005070BE"/>
    <w:rsid w:val="005109F4"/>
    <w:rsid w:val="005148CA"/>
    <w:rsid w:val="00517649"/>
    <w:rsid w:val="00524BAF"/>
    <w:rsid w:val="00543685"/>
    <w:rsid w:val="005462E3"/>
    <w:rsid w:val="00551D23"/>
    <w:rsid w:val="00564343"/>
    <w:rsid w:val="00565B03"/>
    <w:rsid w:val="00580351"/>
    <w:rsid w:val="005979D1"/>
    <w:rsid w:val="005A0CC5"/>
    <w:rsid w:val="005B1BBB"/>
    <w:rsid w:val="005B7CEA"/>
    <w:rsid w:val="005C38FC"/>
    <w:rsid w:val="005D7892"/>
    <w:rsid w:val="005E35D9"/>
    <w:rsid w:val="005E44CA"/>
    <w:rsid w:val="005F1C98"/>
    <w:rsid w:val="00605208"/>
    <w:rsid w:val="006067A0"/>
    <w:rsid w:val="00614D01"/>
    <w:rsid w:val="006423A1"/>
    <w:rsid w:val="00642BE9"/>
    <w:rsid w:val="006452BB"/>
    <w:rsid w:val="0065283D"/>
    <w:rsid w:val="00655639"/>
    <w:rsid w:val="00656A74"/>
    <w:rsid w:val="006703D1"/>
    <w:rsid w:val="006765D8"/>
    <w:rsid w:val="00676F8D"/>
    <w:rsid w:val="0067723C"/>
    <w:rsid w:val="006773CC"/>
    <w:rsid w:val="006A7A52"/>
    <w:rsid w:val="006C118C"/>
    <w:rsid w:val="006E72CB"/>
    <w:rsid w:val="006F5D55"/>
    <w:rsid w:val="006F5D8E"/>
    <w:rsid w:val="0071328D"/>
    <w:rsid w:val="00714DFE"/>
    <w:rsid w:val="00722609"/>
    <w:rsid w:val="007277BE"/>
    <w:rsid w:val="00734C8A"/>
    <w:rsid w:val="00740681"/>
    <w:rsid w:val="007441D3"/>
    <w:rsid w:val="00753375"/>
    <w:rsid w:val="00754518"/>
    <w:rsid w:val="00764F24"/>
    <w:rsid w:val="007650B7"/>
    <w:rsid w:val="00765E8A"/>
    <w:rsid w:val="00773729"/>
    <w:rsid w:val="00776D55"/>
    <w:rsid w:val="00786A41"/>
    <w:rsid w:val="00790E6C"/>
    <w:rsid w:val="007A0018"/>
    <w:rsid w:val="007C69A0"/>
    <w:rsid w:val="007D0B0F"/>
    <w:rsid w:val="0080642B"/>
    <w:rsid w:val="008207CF"/>
    <w:rsid w:val="00823247"/>
    <w:rsid w:val="00840CB6"/>
    <w:rsid w:val="00846C04"/>
    <w:rsid w:val="00867320"/>
    <w:rsid w:val="00867FFE"/>
    <w:rsid w:val="008728D5"/>
    <w:rsid w:val="0087636D"/>
    <w:rsid w:val="008804E5"/>
    <w:rsid w:val="0088099C"/>
    <w:rsid w:val="008836FA"/>
    <w:rsid w:val="00885664"/>
    <w:rsid w:val="008912D2"/>
    <w:rsid w:val="008B2E17"/>
    <w:rsid w:val="008B3026"/>
    <w:rsid w:val="008B5054"/>
    <w:rsid w:val="008C0967"/>
    <w:rsid w:val="008C4250"/>
    <w:rsid w:val="008D7A9F"/>
    <w:rsid w:val="008E0CD8"/>
    <w:rsid w:val="008F11BE"/>
    <w:rsid w:val="008F5988"/>
    <w:rsid w:val="008F7DD3"/>
    <w:rsid w:val="00900946"/>
    <w:rsid w:val="009058A0"/>
    <w:rsid w:val="00927215"/>
    <w:rsid w:val="00930645"/>
    <w:rsid w:val="00933173"/>
    <w:rsid w:val="009332FE"/>
    <w:rsid w:val="00946D17"/>
    <w:rsid w:val="009716B4"/>
    <w:rsid w:val="009801AF"/>
    <w:rsid w:val="009837EE"/>
    <w:rsid w:val="009929DB"/>
    <w:rsid w:val="00994AC1"/>
    <w:rsid w:val="009957CF"/>
    <w:rsid w:val="009A052C"/>
    <w:rsid w:val="009B3F2B"/>
    <w:rsid w:val="009B7147"/>
    <w:rsid w:val="009B7684"/>
    <w:rsid w:val="009C7401"/>
    <w:rsid w:val="009D47BA"/>
    <w:rsid w:val="00A01A47"/>
    <w:rsid w:val="00A06F7D"/>
    <w:rsid w:val="00A1311B"/>
    <w:rsid w:val="00A16660"/>
    <w:rsid w:val="00A174BE"/>
    <w:rsid w:val="00A214ED"/>
    <w:rsid w:val="00A220BC"/>
    <w:rsid w:val="00A3189D"/>
    <w:rsid w:val="00A32772"/>
    <w:rsid w:val="00A33A6E"/>
    <w:rsid w:val="00A340F1"/>
    <w:rsid w:val="00A4586F"/>
    <w:rsid w:val="00A45CA9"/>
    <w:rsid w:val="00A5039B"/>
    <w:rsid w:val="00A51364"/>
    <w:rsid w:val="00A51EEE"/>
    <w:rsid w:val="00A625F6"/>
    <w:rsid w:val="00A627AC"/>
    <w:rsid w:val="00A649A5"/>
    <w:rsid w:val="00A66AC6"/>
    <w:rsid w:val="00A707C7"/>
    <w:rsid w:val="00A87779"/>
    <w:rsid w:val="00A946EF"/>
    <w:rsid w:val="00A95206"/>
    <w:rsid w:val="00AA0F1A"/>
    <w:rsid w:val="00AA1AA8"/>
    <w:rsid w:val="00AA325C"/>
    <w:rsid w:val="00AB1685"/>
    <w:rsid w:val="00AB66DF"/>
    <w:rsid w:val="00AE26D5"/>
    <w:rsid w:val="00AE7200"/>
    <w:rsid w:val="00AF1FCC"/>
    <w:rsid w:val="00AF4F49"/>
    <w:rsid w:val="00AF5044"/>
    <w:rsid w:val="00B12345"/>
    <w:rsid w:val="00B20385"/>
    <w:rsid w:val="00B2048A"/>
    <w:rsid w:val="00B229F3"/>
    <w:rsid w:val="00B250DC"/>
    <w:rsid w:val="00B25341"/>
    <w:rsid w:val="00B51699"/>
    <w:rsid w:val="00B5729F"/>
    <w:rsid w:val="00B6162D"/>
    <w:rsid w:val="00B929EF"/>
    <w:rsid w:val="00BB01CC"/>
    <w:rsid w:val="00BC09E0"/>
    <w:rsid w:val="00BD68D6"/>
    <w:rsid w:val="00BE0A2D"/>
    <w:rsid w:val="00BE7DBA"/>
    <w:rsid w:val="00BF0BFC"/>
    <w:rsid w:val="00BF4599"/>
    <w:rsid w:val="00C07AE8"/>
    <w:rsid w:val="00C23C58"/>
    <w:rsid w:val="00C2777C"/>
    <w:rsid w:val="00C27ACA"/>
    <w:rsid w:val="00C30CD9"/>
    <w:rsid w:val="00C3364D"/>
    <w:rsid w:val="00C34605"/>
    <w:rsid w:val="00C374BB"/>
    <w:rsid w:val="00C63ADF"/>
    <w:rsid w:val="00C672E7"/>
    <w:rsid w:val="00C75610"/>
    <w:rsid w:val="00C85E35"/>
    <w:rsid w:val="00CA7093"/>
    <w:rsid w:val="00CB0919"/>
    <w:rsid w:val="00CC06EC"/>
    <w:rsid w:val="00CC2603"/>
    <w:rsid w:val="00CC3450"/>
    <w:rsid w:val="00CD014A"/>
    <w:rsid w:val="00CD3981"/>
    <w:rsid w:val="00CE4B1A"/>
    <w:rsid w:val="00CF3010"/>
    <w:rsid w:val="00CF5B92"/>
    <w:rsid w:val="00D14D8D"/>
    <w:rsid w:val="00D20E0B"/>
    <w:rsid w:val="00D255F1"/>
    <w:rsid w:val="00D34CE4"/>
    <w:rsid w:val="00D35017"/>
    <w:rsid w:val="00D35596"/>
    <w:rsid w:val="00D4123E"/>
    <w:rsid w:val="00D43170"/>
    <w:rsid w:val="00D50083"/>
    <w:rsid w:val="00D61772"/>
    <w:rsid w:val="00D658CF"/>
    <w:rsid w:val="00D664A6"/>
    <w:rsid w:val="00D70310"/>
    <w:rsid w:val="00D70E8A"/>
    <w:rsid w:val="00D7385B"/>
    <w:rsid w:val="00D83210"/>
    <w:rsid w:val="00D853E1"/>
    <w:rsid w:val="00D939C1"/>
    <w:rsid w:val="00D9729C"/>
    <w:rsid w:val="00DA24B9"/>
    <w:rsid w:val="00DA3C00"/>
    <w:rsid w:val="00DA6AEF"/>
    <w:rsid w:val="00DB7644"/>
    <w:rsid w:val="00DD4BA7"/>
    <w:rsid w:val="00DF65ED"/>
    <w:rsid w:val="00E01E96"/>
    <w:rsid w:val="00E04E18"/>
    <w:rsid w:val="00E11362"/>
    <w:rsid w:val="00E1530A"/>
    <w:rsid w:val="00E21A71"/>
    <w:rsid w:val="00E242D2"/>
    <w:rsid w:val="00E24608"/>
    <w:rsid w:val="00E26C0A"/>
    <w:rsid w:val="00E36A06"/>
    <w:rsid w:val="00E50B0E"/>
    <w:rsid w:val="00E53463"/>
    <w:rsid w:val="00E57BE0"/>
    <w:rsid w:val="00E57FCF"/>
    <w:rsid w:val="00E74DA2"/>
    <w:rsid w:val="00E77505"/>
    <w:rsid w:val="00E90981"/>
    <w:rsid w:val="00E91326"/>
    <w:rsid w:val="00EA33C8"/>
    <w:rsid w:val="00EA68E9"/>
    <w:rsid w:val="00EC36C3"/>
    <w:rsid w:val="00EC5C70"/>
    <w:rsid w:val="00ED3D5A"/>
    <w:rsid w:val="00EE5D75"/>
    <w:rsid w:val="00F00A02"/>
    <w:rsid w:val="00F02A90"/>
    <w:rsid w:val="00F165F1"/>
    <w:rsid w:val="00F4651F"/>
    <w:rsid w:val="00F52AA4"/>
    <w:rsid w:val="00F5516B"/>
    <w:rsid w:val="00F622A0"/>
    <w:rsid w:val="00F6273A"/>
    <w:rsid w:val="00F83D13"/>
    <w:rsid w:val="00F91A64"/>
    <w:rsid w:val="00FA3D4E"/>
    <w:rsid w:val="00FB1E3D"/>
    <w:rsid w:val="00FC131F"/>
    <w:rsid w:val="00FE02F0"/>
    <w:rsid w:val="00FF4998"/>
    <w:rsid w:val="00FF51EE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FA"/>
    <w:rPr>
      <w:sz w:val="28"/>
    </w:rPr>
  </w:style>
  <w:style w:type="paragraph" w:styleId="1">
    <w:name w:val="heading 1"/>
    <w:basedOn w:val="a"/>
    <w:next w:val="a"/>
    <w:uiPriority w:val="1"/>
    <w:qFormat/>
    <w:rsid w:val="004C78F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9B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85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61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78FA"/>
    <w:pPr>
      <w:jc w:val="center"/>
    </w:pPr>
  </w:style>
  <w:style w:type="paragraph" w:styleId="a4">
    <w:name w:val="Subtitle"/>
    <w:basedOn w:val="a"/>
    <w:qFormat/>
    <w:rsid w:val="004C78FA"/>
    <w:pPr>
      <w:jc w:val="center"/>
    </w:pPr>
    <w:rPr>
      <w:rFonts w:ascii="Arial" w:hAnsi="Arial"/>
    </w:rPr>
  </w:style>
  <w:style w:type="paragraph" w:styleId="a5">
    <w:name w:val="Balloon Text"/>
    <w:basedOn w:val="a"/>
    <w:semiHidden/>
    <w:rsid w:val="003D7CA8"/>
    <w:rPr>
      <w:rFonts w:ascii="Tahoma" w:hAnsi="Tahoma" w:cs="Tahoma"/>
      <w:sz w:val="16"/>
      <w:szCs w:val="16"/>
    </w:rPr>
  </w:style>
  <w:style w:type="paragraph" w:customStyle="1" w:styleId="10">
    <w:name w:val="Стиль1"/>
    <w:rsid w:val="00E11362"/>
    <w:rPr>
      <w:rFonts w:eastAsia="PMingLiU"/>
      <w:kern w:val="16"/>
      <w:sz w:val="28"/>
      <w:szCs w:val="28"/>
    </w:rPr>
  </w:style>
  <w:style w:type="character" w:styleId="a6">
    <w:name w:val="Hyperlink"/>
    <w:basedOn w:val="a0"/>
    <w:uiPriority w:val="99"/>
    <w:unhideWhenUsed/>
    <w:rsid w:val="00EC36C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C36C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C36C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C85E3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20">
    <w:name w:val="Заголовок 2 Знак"/>
    <w:basedOn w:val="a0"/>
    <w:link w:val="2"/>
    <w:semiHidden/>
    <w:rsid w:val="009B3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cept">
    <w:name w:val="recept"/>
    <w:basedOn w:val="a"/>
    <w:rsid w:val="009B7684"/>
    <w:pPr>
      <w:spacing w:before="100" w:beforeAutospacing="1" w:after="100" w:afterAutospacing="1"/>
    </w:pPr>
    <w:rPr>
      <w:sz w:val="24"/>
      <w:szCs w:val="24"/>
    </w:rPr>
  </w:style>
  <w:style w:type="paragraph" w:customStyle="1" w:styleId="prigotov">
    <w:name w:val="prigotov"/>
    <w:basedOn w:val="a"/>
    <w:rsid w:val="009B768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3D6AC6"/>
    <w:rPr>
      <w:i/>
      <w:iCs/>
    </w:rPr>
  </w:style>
  <w:style w:type="paragraph" w:customStyle="1" w:styleId="formattext">
    <w:name w:val="formattext"/>
    <w:basedOn w:val="a"/>
    <w:rsid w:val="002F446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F4463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-statdate">
    <w:name w:val="article-stat__date"/>
    <w:basedOn w:val="a0"/>
    <w:rsid w:val="00B250DC"/>
  </w:style>
  <w:style w:type="character" w:customStyle="1" w:styleId="article-statcount">
    <w:name w:val="article-stat__count"/>
    <w:basedOn w:val="a0"/>
    <w:rsid w:val="00B250DC"/>
  </w:style>
  <w:style w:type="paragraph" w:customStyle="1" w:styleId="article-renderblock">
    <w:name w:val="article-render__block"/>
    <w:basedOn w:val="a"/>
    <w:rsid w:val="00B250DC"/>
    <w:pPr>
      <w:spacing w:before="100" w:beforeAutospacing="1" w:after="100" w:afterAutospacing="1"/>
    </w:pPr>
    <w:rPr>
      <w:sz w:val="24"/>
      <w:szCs w:val="24"/>
    </w:rPr>
  </w:style>
  <w:style w:type="character" w:customStyle="1" w:styleId="breadcrumbs">
    <w:name w:val="breadcrumbs"/>
    <w:basedOn w:val="a0"/>
    <w:rsid w:val="00DF65ED"/>
  </w:style>
  <w:style w:type="character" w:customStyle="1" w:styleId="40">
    <w:name w:val="Заголовок 4 Знак"/>
    <w:basedOn w:val="a0"/>
    <w:link w:val="4"/>
    <w:semiHidden/>
    <w:rsid w:val="0008617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n4733933b">
    <w:name w:val="n4733933b"/>
    <w:basedOn w:val="a0"/>
    <w:rsid w:val="0008617E"/>
  </w:style>
  <w:style w:type="paragraph" w:customStyle="1" w:styleId="db293dece">
    <w:name w:val="db293dece"/>
    <w:basedOn w:val="a"/>
    <w:rsid w:val="0008617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08617E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html">
    <w:name w:val="gwt-inlinehtml"/>
    <w:basedOn w:val="a0"/>
    <w:rsid w:val="00BC09E0"/>
  </w:style>
  <w:style w:type="character" w:customStyle="1" w:styleId="11">
    <w:name w:val="Название1"/>
    <w:basedOn w:val="a0"/>
    <w:rsid w:val="00F91A64"/>
  </w:style>
  <w:style w:type="character" w:customStyle="1" w:styleId="rcp">
    <w:name w:val="rcp"/>
    <w:basedOn w:val="a0"/>
    <w:rsid w:val="00F91A64"/>
  </w:style>
  <w:style w:type="character" w:customStyle="1" w:styleId="prod">
    <w:name w:val="prod"/>
    <w:basedOn w:val="a0"/>
    <w:rsid w:val="00F91A64"/>
  </w:style>
  <w:style w:type="character" w:customStyle="1" w:styleId="portion">
    <w:name w:val="portion"/>
    <w:basedOn w:val="a0"/>
    <w:rsid w:val="00F91A64"/>
  </w:style>
  <w:style w:type="paragraph" w:customStyle="1" w:styleId="ConsPlusNormal">
    <w:name w:val="ConsPlusNormal"/>
    <w:rsid w:val="00A01A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hash-starhash">
    <w:name w:val="hash-star__hash"/>
    <w:basedOn w:val="a0"/>
    <w:rsid w:val="00E1530A"/>
  </w:style>
  <w:style w:type="character" w:customStyle="1" w:styleId="taglink">
    <w:name w:val="tag__link"/>
    <w:basedOn w:val="a0"/>
    <w:rsid w:val="00E1530A"/>
  </w:style>
  <w:style w:type="paragraph" w:styleId="aa">
    <w:name w:val="List Paragraph"/>
    <w:basedOn w:val="a"/>
    <w:uiPriority w:val="1"/>
    <w:qFormat/>
    <w:rsid w:val="006703D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32"/>
      <w:szCs w:val="32"/>
    </w:rPr>
  </w:style>
  <w:style w:type="table" w:styleId="ab">
    <w:name w:val="Table Grid"/>
    <w:basedOn w:val="a1"/>
    <w:rsid w:val="00C27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ubscribe-buttontext">
    <w:name w:val="subscribe-button__text"/>
    <w:basedOn w:val="a0"/>
    <w:rsid w:val="00FF62CC"/>
  </w:style>
  <w:style w:type="character" w:customStyle="1" w:styleId="article-stats-viewstats-item-count">
    <w:name w:val="article-stats-view__stats-item-count"/>
    <w:basedOn w:val="a0"/>
    <w:rsid w:val="00FF62CC"/>
  </w:style>
  <w:style w:type="character" w:customStyle="1" w:styleId="ui-lib-likes-countcount">
    <w:name w:val="ui-lib-likes-count__count"/>
    <w:basedOn w:val="a0"/>
    <w:rsid w:val="00FF62CC"/>
  </w:style>
  <w:style w:type="paragraph" w:customStyle="1" w:styleId="c2">
    <w:name w:val="c2"/>
    <w:basedOn w:val="a"/>
    <w:rsid w:val="0004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46E18"/>
  </w:style>
  <w:style w:type="character" w:customStyle="1" w:styleId="r28e71e9c">
    <w:name w:val="r28e71e9c"/>
    <w:basedOn w:val="a0"/>
    <w:rsid w:val="00B51699"/>
  </w:style>
  <w:style w:type="paragraph" w:customStyle="1" w:styleId="wf57cc713">
    <w:name w:val="wf57cc713"/>
    <w:basedOn w:val="a"/>
    <w:rsid w:val="00B51699"/>
    <w:pPr>
      <w:spacing w:before="100" w:beforeAutospacing="1" w:after="100" w:afterAutospacing="1"/>
    </w:pPr>
    <w:rPr>
      <w:sz w:val="24"/>
      <w:szCs w:val="24"/>
    </w:rPr>
  </w:style>
  <w:style w:type="character" w:customStyle="1" w:styleId="misspellerror">
    <w:name w:val="misspell__error"/>
    <w:basedOn w:val="a0"/>
    <w:rsid w:val="002742FD"/>
  </w:style>
  <w:style w:type="character" w:customStyle="1" w:styleId="button2text">
    <w:name w:val="button2__text"/>
    <w:basedOn w:val="a0"/>
    <w:rsid w:val="002742FD"/>
  </w:style>
  <w:style w:type="numbering" w:customStyle="1" w:styleId="12">
    <w:name w:val="Нет списка1"/>
    <w:next w:val="a2"/>
    <w:uiPriority w:val="99"/>
    <w:semiHidden/>
    <w:unhideWhenUsed/>
    <w:rsid w:val="008E0CD8"/>
  </w:style>
  <w:style w:type="table" w:customStyle="1" w:styleId="TableNormal">
    <w:name w:val="Table Normal"/>
    <w:uiPriority w:val="2"/>
    <w:semiHidden/>
    <w:unhideWhenUsed/>
    <w:qFormat/>
    <w:rsid w:val="008E0C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E0CD8"/>
    <w:pPr>
      <w:widowControl w:val="0"/>
      <w:autoSpaceDE w:val="0"/>
      <w:autoSpaceDN w:val="0"/>
      <w:ind w:left="101" w:firstLine="709"/>
      <w:jc w:val="both"/>
    </w:pPr>
    <w:rPr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E0CD8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0CD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coz-forum-post">
    <w:name w:val="ucoz-forum-post"/>
    <w:basedOn w:val="a0"/>
    <w:rsid w:val="00D34CE4"/>
  </w:style>
  <w:style w:type="paragraph" w:customStyle="1" w:styleId="posttext">
    <w:name w:val="post__text"/>
    <w:basedOn w:val="a"/>
    <w:rsid w:val="008836FA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4151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4151BF"/>
    <w:rPr>
      <w:rFonts w:ascii="Arial" w:hAnsi="Arial" w:cs="Arial"/>
      <w:vanish/>
      <w:sz w:val="16"/>
      <w:szCs w:val="16"/>
    </w:rPr>
  </w:style>
  <w:style w:type="character" w:customStyle="1" w:styleId="squant">
    <w:name w:val="squant"/>
    <w:basedOn w:val="a0"/>
    <w:rsid w:val="004151BF"/>
  </w:style>
  <w:style w:type="paragraph" w:styleId="z-1">
    <w:name w:val="HTML Bottom of Form"/>
    <w:basedOn w:val="a"/>
    <w:next w:val="a"/>
    <w:link w:val="z-2"/>
    <w:hidden/>
    <w:uiPriority w:val="99"/>
    <w:unhideWhenUsed/>
    <w:rsid w:val="004151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151BF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FA"/>
    <w:rPr>
      <w:sz w:val="28"/>
    </w:rPr>
  </w:style>
  <w:style w:type="paragraph" w:styleId="1">
    <w:name w:val="heading 1"/>
    <w:basedOn w:val="a"/>
    <w:next w:val="a"/>
    <w:uiPriority w:val="1"/>
    <w:qFormat/>
    <w:rsid w:val="004C78FA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9B3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85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61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78FA"/>
    <w:pPr>
      <w:jc w:val="center"/>
    </w:pPr>
  </w:style>
  <w:style w:type="paragraph" w:styleId="a4">
    <w:name w:val="Subtitle"/>
    <w:basedOn w:val="a"/>
    <w:qFormat/>
    <w:rsid w:val="004C78FA"/>
    <w:pPr>
      <w:jc w:val="center"/>
    </w:pPr>
    <w:rPr>
      <w:rFonts w:ascii="Arial" w:hAnsi="Arial"/>
    </w:rPr>
  </w:style>
  <w:style w:type="paragraph" w:styleId="a5">
    <w:name w:val="Balloon Text"/>
    <w:basedOn w:val="a"/>
    <w:semiHidden/>
    <w:rsid w:val="003D7CA8"/>
    <w:rPr>
      <w:rFonts w:ascii="Tahoma" w:hAnsi="Tahoma" w:cs="Tahoma"/>
      <w:sz w:val="16"/>
      <w:szCs w:val="16"/>
    </w:rPr>
  </w:style>
  <w:style w:type="paragraph" w:customStyle="1" w:styleId="10">
    <w:name w:val="Стиль1"/>
    <w:rsid w:val="00E11362"/>
    <w:rPr>
      <w:rFonts w:eastAsia="PMingLiU"/>
      <w:kern w:val="16"/>
      <w:sz w:val="28"/>
      <w:szCs w:val="28"/>
    </w:rPr>
  </w:style>
  <w:style w:type="character" w:styleId="a6">
    <w:name w:val="Hyperlink"/>
    <w:basedOn w:val="a0"/>
    <w:uiPriority w:val="99"/>
    <w:unhideWhenUsed/>
    <w:rsid w:val="00EC36C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C36C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C36C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C85E3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20">
    <w:name w:val="Заголовок 2 Знак"/>
    <w:basedOn w:val="a0"/>
    <w:link w:val="2"/>
    <w:semiHidden/>
    <w:rsid w:val="009B3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cept">
    <w:name w:val="recept"/>
    <w:basedOn w:val="a"/>
    <w:rsid w:val="009B7684"/>
    <w:pPr>
      <w:spacing w:before="100" w:beforeAutospacing="1" w:after="100" w:afterAutospacing="1"/>
    </w:pPr>
    <w:rPr>
      <w:sz w:val="24"/>
      <w:szCs w:val="24"/>
    </w:rPr>
  </w:style>
  <w:style w:type="paragraph" w:customStyle="1" w:styleId="prigotov">
    <w:name w:val="prigotov"/>
    <w:basedOn w:val="a"/>
    <w:rsid w:val="009B768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3D6AC6"/>
    <w:rPr>
      <w:i/>
      <w:iCs/>
    </w:rPr>
  </w:style>
  <w:style w:type="paragraph" w:customStyle="1" w:styleId="formattext">
    <w:name w:val="formattext"/>
    <w:basedOn w:val="a"/>
    <w:rsid w:val="002F446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F4463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-statdate">
    <w:name w:val="article-stat__date"/>
    <w:basedOn w:val="a0"/>
    <w:rsid w:val="00B250DC"/>
  </w:style>
  <w:style w:type="character" w:customStyle="1" w:styleId="article-statcount">
    <w:name w:val="article-stat__count"/>
    <w:basedOn w:val="a0"/>
    <w:rsid w:val="00B250DC"/>
  </w:style>
  <w:style w:type="paragraph" w:customStyle="1" w:styleId="article-renderblock">
    <w:name w:val="article-render__block"/>
    <w:basedOn w:val="a"/>
    <w:rsid w:val="00B250DC"/>
    <w:pPr>
      <w:spacing w:before="100" w:beforeAutospacing="1" w:after="100" w:afterAutospacing="1"/>
    </w:pPr>
    <w:rPr>
      <w:sz w:val="24"/>
      <w:szCs w:val="24"/>
    </w:rPr>
  </w:style>
  <w:style w:type="character" w:customStyle="1" w:styleId="breadcrumbs">
    <w:name w:val="breadcrumbs"/>
    <w:basedOn w:val="a0"/>
    <w:rsid w:val="00DF65ED"/>
  </w:style>
  <w:style w:type="character" w:customStyle="1" w:styleId="40">
    <w:name w:val="Заголовок 4 Знак"/>
    <w:basedOn w:val="a0"/>
    <w:link w:val="4"/>
    <w:semiHidden/>
    <w:rsid w:val="0008617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n4733933b">
    <w:name w:val="n4733933b"/>
    <w:basedOn w:val="a0"/>
    <w:rsid w:val="0008617E"/>
  </w:style>
  <w:style w:type="paragraph" w:customStyle="1" w:styleId="db293dece">
    <w:name w:val="db293dece"/>
    <w:basedOn w:val="a"/>
    <w:rsid w:val="0008617E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08617E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html">
    <w:name w:val="gwt-inlinehtml"/>
    <w:basedOn w:val="a0"/>
    <w:rsid w:val="00BC09E0"/>
  </w:style>
  <w:style w:type="character" w:customStyle="1" w:styleId="11">
    <w:name w:val="Название1"/>
    <w:basedOn w:val="a0"/>
    <w:rsid w:val="00F91A64"/>
  </w:style>
  <w:style w:type="character" w:customStyle="1" w:styleId="rcp">
    <w:name w:val="rcp"/>
    <w:basedOn w:val="a0"/>
    <w:rsid w:val="00F91A64"/>
  </w:style>
  <w:style w:type="character" w:customStyle="1" w:styleId="prod">
    <w:name w:val="prod"/>
    <w:basedOn w:val="a0"/>
    <w:rsid w:val="00F91A64"/>
  </w:style>
  <w:style w:type="character" w:customStyle="1" w:styleId="portion">
    <w:name w:val="portion"/>
    <w:basedOn w:val="a0"/>
    <w:rsid w:val="00F91A64"/>
  </w:style>
  <w:style w:type="paragraph" w:customStyle="1" w:styleId="ConsPlusNormal">
    <w:name w:val="ConsPlusNormal"/>
    <w:rsid w:val="00A01A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hash-starhash">
    <w:name w:val="hash-star__hash"/>
    <w:basedOn w:val="a0"/>
    <w:rsid w:val="00E1530A"/>
  </w:style>
  <w:style w:type="character" w:customStyle="1" w:styleId="taglink">
    <w:name w:val="tag__link"/>
    <w:basedOn w:val="a0"/>
    <w:rsid w:val="00E1530A"/>
  </w:style>
  <w:style w:type="paragraph" w:styleId="aa">
    <w:name w:val="List Paragraph"/>
    <w:basedOn w:val="a"/>
    <w:uiPriority w:val="1"/>
    <w:qFormat/>
    <w:rsid w:val="006703D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32"/>
      <w:szCs w:val="32"/>
    </w:rPr>
  </w:style>
  <w:style w:type="table" w:styleId="ab">
    <w:name w:val="Table Grid"/>
    <w:basedOn w:val="a1"/>
    <w:rsid w:val="00C27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ubscribe-buttontext">
    <w:name w:val="subscribe-button__text"/>
    <w:basedOn w:val="a0"/>
    <w:rsid w:val="00FF62CC"/>
  </w:style>
  <w:style w:type="character" w:customStyle="1" w:styleId="article-stats-viewstats-item-count">
    <w:name w:val="article-stats-view__stats-item-count"/>
    <w:basedOn w:val="a0"/>
    <w:rsid w:val="00FF62CC"/>
  </w:style>
  <w:style w:type="character" w:customStyle="1" w:styleId="ui-lib-likes-countcount">
    <w:name w:val="ui-lib-likes-count__count"/>
    <w:basedOn w:val="a0"/>
    <w:rsid w:val="00FF62CC"/>
  </w:style>
  <w:style w:type="paragraph" w:customStyle="1" w:styleId="c2">
    <w:name w:val="c2"/>
    <w:basedOn w:val="a"/>
    <w:rsid w:val="0004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46E18"/>
  </w:style>
  <w:style w:type="character" w:customStyle="1" w:styleId="r28e71e9c">
    <w:name w:val="r28e71e9c"/>
    <w:basedOn w:val="a0"/>
    <w:rsid w:val="00B51699"/>
  </w:style>
  <w:style w:type="paragraph" w:customStyle="1" w:styleId="wf57cc713">
    <w:name w:val="wf57cc713"/>
    <w:basedOn w:val="a"/>
    <w:rsid w:val="00B51699"/>
    <w:pPr>
      <w:spacing w:before="100" w:beforeAutospacing="1" w:after="100" w:afterAutospacing="1"/>
    </w:pPr>
    <w:rPr>
      <w:sz w:val="24"/>
      <w:szCs w:val="24"/>
    </w:rPr>
  </w:style>
  <w:style w:type="character" w:customStyle="1" w:styleId="misspellerror">
    <w:name w:val="misspell__error"/>
    <w:basedOn w:val="a0"/>
    <w:rsid w:val="002742FD"/>
  </w:style>
  <w:style w:type="character" w:customStyle="1" w:styleId="button2text">
    <w:name w:val="button2__text"/>
    <w:basedOn w:val="a0"/>
    <w:rsid w:val="002742FD"/>
  </w:style>
  <w:style w:type="numbering" w:customStyle="1" w:styleId="12">
    <w:name w:val="Нет списка1"/>
    <w:next w:val="a2"/>
    <w:uiPriority w:val="99"/>
    <w:semiHidden/>
    <w:unhideWhenUsed/>
    <w:rsid w:val="008E0CD8"/>
  </w:style>
  <w:style w:type="table" w:customStyle="1" w:styleId="TableNormal">
    <w:name w:val="Table Normal"/>
    <w:uiPriority w:val="2"/>
    <w:semiHidden/>
    <w:unhideWhenUsed/>
    <w:qFormat/>
    <w:rsid w:val="008E0C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E0CD8"/>
    <w:pPr>
      <w:widowControl w:val="0"/>
      <w:autoSpaceDE w:val="0"/>
      <w:autoSpaceDN w:val="0"/>
      <w:ind w:left="101" w:firstLine="709"/>
      <w:jc w:val="both"/>
    </w:pPr>
    <w:rPr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8E0CD8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0CD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coz-forum-post">
    <w:name w:val="ucoz-forum-post"/>
    <w:basedOn w:val="a0"/>
    <w:rsid w:val="00D34CE4"/>
  </w:style>
  <w:style w:type="paragraph" w:customStyle="1" w:styleId="posttext">
    <w:name w:val="post__text"/>
    <w:basedOn w:val="a"/>
    <w:rsid w:val="008836FA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4151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4151BF"/>
    <w:rPr>
      <w:rFonts w:ascii="Arial" w:hAnsi="Arial" w:cs="Arial"/>
      <w:vanish/>
      <w:sz w:val="16"/>
      <w:szCs w:val="16"/>
    </w:rPr>
  </w:style>
  <w:style w:type="character" w:customStyle="1" w:styleId="squant">
    <w:name w:val="squant"/>
    <w:basedOn w:val="a0"/>
    <w:rsid w:val="004151BF"/>
  </w:style>
  <w:style w:type="paragraph" w:styleId="z-1">
    <w:name w:val="HTML Bottom of Form"/>
    <w:basedOn w:val="a"/>
    <w:next w:val="a"/>
    <w:link w:val="z-2"/>
    <w:hidden/>
    <w:uiPriority w:val="99"/>
    <w:unhideWhenUsed/>
    <w:rsid w:val="004151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151B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606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</w:divsChild>
    </w:div>
    <w:div w:id="105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940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45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042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352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0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70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78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900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84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6289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7229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457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63521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2933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8627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8411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706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5871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347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899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2815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26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7256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9317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4767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1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2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70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128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2897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67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0186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52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2580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386871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718463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085761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55364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6686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00435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71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28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961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7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310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00318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293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4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2496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2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65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75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908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3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171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2494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396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559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8920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9532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207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7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7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5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1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1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1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05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8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0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1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115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59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0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02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0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7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0306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7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0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8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53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49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0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66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2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31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983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979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640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563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367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82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66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171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6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032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06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695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087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5121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1279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7149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4224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321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668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230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2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5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1296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3537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286562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103585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998476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780544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223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92477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245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2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4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1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397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3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77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48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794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6599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0311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402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3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92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05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9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37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420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8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28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089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865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32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5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6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59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7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69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4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36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75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2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146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5393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0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63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0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0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26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6834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606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7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7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59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7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4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82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8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1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7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0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81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5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816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433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5240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334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9240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5752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8E8E8E"/>
                    <w:right w:val="none" w:sz="0" w:space="0" w:color="auto"/>
                  </w:divBdr>
                </w:div>
                <w:div w:id="1107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5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579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B23E74"/>
            <w:bottom w:val="none" w:sz="0" w:space="15" w:color="auto"/>
            <w:right w:val="single" w:sz="24" w:space="23" w:color="B23E74"/>
          </w:divBdr>
        </w:div>
        <w:div w:id="1011221120">
          <w:blockQuote w:val="1"/>
          <w:marLeft w:val="0"/>
          <w:marRight w:val="0"/>
          <w:marTop w:val="0"/>
          <w:marBottom w:val="300"/>
          <w:divBdr>
            <w:top w:val="none" w:sz="0" w:space="23" w:color="auto"/>
            <w:left w:val="single" w:sz="24" w:space="31" w:color="B23E74"/>
            <w:bottom w:val="none" w:sz="0" w:space="15" w:color="auto"/>
            <w:right w:val="single" w:sz="24" w:space="23" w:color="B23E74"/>
          </w:divBdr>
        </w:div>
      </w:divsChild>
    </w:div>
    <w:div w:id="2069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89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5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803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009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3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160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69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249764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0474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9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705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68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91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777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3587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6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0352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672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80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pla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cocommunity.ru/" TargetMode="External"/><Relationship Id="rId12" Type="http://schemas.openxmlformats.org/officeDocument/2006/relationships/hyperlink" Target="http://www.mn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eenpeace.org/russia/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f.pand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veplanet.s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FA09-C2BF-4AF6-BA57-BF43473A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Free</dc:creator>
  <cp:lastModifiedBy>user</cp:lastModifiedBy>
  <cp:revision>3</cp:revision>
  <cp:lastPrinted>2023-10-31T06:02:00Z</cp:lastPrinted>
  <dcterms:created xsi:type="dcterms:W3CDTF">2023-11-16T10:43:00Z</dcterms:created>
  <dcterms:modified xsi:type="dcterms:W3CDTF">2023-11-16T10:48:00Z</dcterms:modified>
</cp:coreProperties>
</file>